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0F7" w:rsidRDefault="009040F7" w:rsidP="009040F7">
      <w:pPr>
        <w:jc w:val="center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Практическая работа 2</w:t>
      </w:r>
    </w:p>
    <w:p w:rsidR="009040F7" w:rsidRDefault="009040F7" w:rsidP="009040F7">
      <w:pPr>
        <w:jc w:val="center"/>
        <w:rPr>
          <w:caps/>
          <w:color w:val="000000"/>
          <w:sz w:val="24"/>
          <w:szCs w:val="24"/>
        </w:rPr>
      </w:pPr>
    </w:p>
    <w:p w:rsidR="009040F7" w:rsidRPr="00E861C0" w:rsidRDefault="00E861C0" w:rsidP="009040F7">
      <w:pPr>
        <w:jc w:val="center"/>
        <w:rPr>
          <w:color w:val="000000"/>
          <w:sz w:val="24"/>
          <w:szCs w:val="24"/>
        </w:rPr>
      </w:pPr>
      <w:r w:rsidRPr="00E861C0">
        <w:rPr>
          <w:color w:val="000000"/>
          <w:sz w:val="24"/>
          <w:szCs w:val="24"/>
        </w:rPr>
        <w:t>РАСЧЕТ ОТСТОЙНИКА</w:t>
      </w:r>
    </w:p>
    <w:p w:rsidR="009040F7" w:rsidRPr="009040F7" w:rsidRDefault="009040F7" w:rsidP="009040F7">
      <w:pPr>
        <w:jc w:val="center"/>
        <w:rPr>
          <w:caps/>
          <w:color w:val="000000"/>
          <w:sz w:val="24"/>
          <w:szCs w:val="24"/>
        </w:rPr>
      </w:pPr>
    </w:p>
    <w:p w:rsidR="009040F7" w:rsidRPr="009040F7" w:rsidRDefault="009040F7" w:rsidP="009040F7">
      <w:pPr>
        <w:ind w:firstLine="567"/>
        <w:outlineLvl w:val="0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    Сгущение суспензии, применяемое, например, перед процессом фильтрации, часто осуществляют в одноярусных сгустителях, представляющих собой цилиндрические резервуары, в которых отделение твердых частиц от жидкости происходит под действием силы тяжести.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Цилиндрические резервуары имеют плоское или слегка коническое дно. Около дна отстойника размещается гребковый </w:t>
      </w:r>
      <w:proofErr w:type="gramStart"/>
      <w:r w:rsidRPr="009040F7">
        <w:rPr>
          <w:color w:val="000000"/>
          <w:sz w:val="24"/>
          <w:szCs w:val="24"/>
        </w:rPr>
        <w:t>механизм</w:t>
      </w:r>
      <w:proofErr w:type="gramEnd"/>
      <w:r w:rsidRPr="009040F7">
        <w:rPr>
          <w:color w:val="000000"/>
          <w:sz w:val="24"/>
          <w:szCs w:val="24"/>
        </w:rPr>
        <w:t xml:space="preserve"> находящийся на валу  при вращении, которого осадок медленно передвигается от стенок к центру, где расположено отверстие для выгрузки.</w:t>
      </w:r>
    </w:p>
    <w:p w:rsidR="009040F7" w:rsidRPr="009040F7" w:rsidRDefault="009040F7" w:rsidP="009040F7">
      <w:pPr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            При непрерывном процессе осаждения в цилиндрической части отстойника устанавливается определенное распределение концентрации суспензии по высоте. </w:t>
      </w:r>
      <w:proofErr w:type="gramStart"/>
      <w:r w:rsidRPr="009040F7">
        <w:rPr>
          <w:color w:val="000000"/>
          <w:sz w:val="24"/>
          <w:szCs w:val="24"/>
        </w:rPr>
        <w:t>В верхней части сосредоточивается осветленная жидкость, в нижней – наиболее концентрированная сгущенная суспензия.</w:t>
      </w:r>
      <w:proofErr w:type="gramEnd"/>
      <w:r w:rsidRPr="009040F7">
        <w:rPr>
          <w:color w:val="000000"/>
          <w:sz w:val="24"/>
          <w:szCs w:val="24"/>
        </w:rPr>
        <w:t xml:space="preserve"> Между верхней и нижней частями концентрация суспензии изменяется от нуля </w:t>
      </w:r>
      <w:proofErr w:type="gramStart"/>
      <w:r w:rsidRPr="009040F7">
        <w:rPr>
          <w:i/>
          <w:color w:val="000000"/>
          <w:sz w:val="24"/>
          <w:szCs w:val="24"/>
          <w:lang w:val="en-US"/>
        </w:rPr>
        <w:t>X</w:t>
      </w:r>
      <w:proofErr w:type="gramEnd"/>
      <w:r w:rsidRPr="009040F7">
        <w:rPr>
          <w:i/>
          <w:color w:val="000000"/>
          <w:sz w:val="24"/>
          <w:szCs w:val="24"/>
          <w:vertAlign w:val="subscript"/>
        </w:rPr>
        <w:t>Н</w:t>
      </w:r>
      <w:r w:rsidRPr="009040F7">
        <w:rPr>
          <w:color w:val="000000"/>
          <w:sz w:val="24"/>
          <w:szCs w:val="24"/>
        </w:rPr>
        <w:t xml:space="preserve">= 0 до концентрации </w:t>
      </w:r>
      <w:r w:rsidRPr="009040F7">
        <w:rPr>
          <w:i/>
          <w:color w:val="000000"/>
          <w:sz w:val="24"/>
          <w:szCs w:val="24"/>
          <w:lang w:val="en-US"/>
        </w:rPr>
        <w:t>X</w:t>
      </w:r>
      <w:r w:rsidRPr="009040F7">
        <w:rPr>
          <w:i/>
          <w:color w:val="000000"/>
          <w:sz w:val="24"/>
          <w:szCs w:val="24"/>
        </w:rPr>
        <w:t>к</w:t>
      </w:r>
      <w:r w:rsidRPr="009040F7">
        <w:rPr>
          <w:color w:val="000000"/>
          <w:sz w:val="24"/>
          <w:szCs w:val="24"/>
        </w:rPr>
        <w:t xml:space="preserve">      Поверхность осаждения отстойника </w:t>
      </w:r>
      <w:r w:rsidRPr="009040F7">
        <w:rPr>
          <w:i/>
          <w:color w:val="000000"/>
          <w:sz w:val="24"/>
          <w:szCs w:val="24"/>
        </w:rPr>
        <w:t>F</w:t>
      </w:r>
      <w:r w:rsidRPr="009040F7">
        <w:rPr>
          <w:color w:val="000000"/>
          <w:sz w:val="24"/>
          <w:szCs w:val="24"/>
        </w:rPr>
        <w:t xml:space="preserve"> определяется по формуле:</w:t>
      </w:r>
    </w:p>
    <w:p w:rsidR="009040F7" w:rsidRPr="009040F7" w:rsidRDefault="009040F7" w:rsidP="009040F7">
      <w:pPr>
        <w:ind w:left="1418" w:right="-1333"/>
        <w:jc w:val="both"/>
        <w:outlineLvl w:val="0"/>
        <w:rPr>
          <w:color w:val="000000"/>
          <w:sz w:val="24"/>
          <w:szCs w:val="24"/>
        </w:rPr>
      </w:pPr>
      <w:r w:rsidRPr="009040F7">
        <w:rPr>
          <w:color w:val="000000"/>
          <w:position w:val="-30"/>
          <w:sz w:val="24"/>
          <w:szCs w:val="24"/>
        </w:rPr>
        <w:object w:dxaOrig="2180" w:dyaOrig="1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54.75pt" o:ole="">
            <v:imagedata r:id="rId4" o:title=""/>
          </v:shape>
          <o:OLEObject Type="Embed" ProgID="Equation.3" ShapeID="_x0000_i1025" DrawAspect="Content" ObjectID="_1503781169" r:id="rId5"/>
        </w:object>
      </w:r>
      <w:r w:rsidRPr="009040F7">
        <w:rPr>
          <w:color w:val="000000"/>
          <w:sz w:val="24"/>
          <w:szCs w:val="24"/>
        </w:rPr>
        <w:t>(4)</w:t>
      </w:r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  где  </w:t>
      </w:r>
      <w:r w:rsidRPr="009040F7">
        <w:rPr>
          <w:i/>
          <w:color w:val="000000"/>
          <w:sz w:val="24"/>
          <w:szCs w:val="24"/>
        </w:rPr>
        <w:t>F</w:t>
      </w:r>
      <w:r w:rsidRPr="009040F7">
        <w:rPr>
          <w:color w:val="000000"/>
          <w:sz w:val="24"/>
          <w:szCs w:val="24"/>
        </w:rPr>
        <w:t xml:space="preserve"> = 0,785 ∙ </w:t>
      </w:r>
      <w:r w:rsidRPr="009040F7">
        <w:rPr>
          <w:i/>
          <w:color w:val="000000"/>
          <w:sz w:val="24"/>
          <w:szCs w:val="24"/>
        </w:rPr>
        <w:t>D</w:t>
      </w:r>
      <w:r w:rsidRPr="009040F7">
        <w:rPr>
          <w:i/>
          <w:color w:val="000000"/>
          <w:sz w:val="24"/>
          <w:szCs w:val="24"/>
          <w:vertAlign w:val="superscript"/>
        </w:rPr>
        <w:t>2</w:t>
      </w:r>
      <w:r w:rsidRPr="009040F7">
        <w:rPr>
          <w:color w:val="000000"/>
          <w:sz w:val="24"/>
          <w:szCs w:val="24"/>
        </w:rPr>
        <w:t xml:space="preserve"> – поверхность осаждения, м</w:t>
      </w:r>
      <w:proofErr w:type="gramStart"/>
      <w:r w:rsidRPr="009040F7">
        <w:rPr>
          <w:color w:val="000000"/>
          <w:sz w:val="24"/>
          <w:szCs w:val="24"/>
          <w:vertAlign w:val="superscript"/>
        </w:rPr>
        <w:t>2</w:t>
      </w:r>
      <w:proofErr w:type="gramEnd"/>
      <w:r w:rsidRPr="009040F7">
        <w:rPr>
          <w:color w:val="000000"/>
          <w:sz w:val="24"/>
          <w:szCs w:val="24"/>
        </w:rPr>
        <w:t xml:space="preserve">;    </w:t>
      </w:r>
      <w:r w:rsidRPr="009040F7">
        <w:rPr>
          <w:i/>
          <w:color w:val="000000"/>
          <w:sz w:val="24"/>
          <w:szCs w:val="24"/>
        </w:rPr>
        <w:t>D</w:t>
      </w:r>
      <w:r w:rsidRPr="009040F7">
        <w:rPr>
          <w:color w:val="000000"/>
          <w:sz w:val="24"/>
          <w:szCs w:val="24"/>
        </w:rPr>
        <w:t xml:space="preserve"> – диаметр цилиндрической части отстойника, м; </w:t>
      </w:r>
      <w:proofErr w:type="spellStart"/>
      <w:r w:rsidRPr="009040F7">
        <w:rPr>
          <w:i/>
          <w:color w:val="000000"/>
          <w:sz w:val="24"/>
          <w:szCs w:val="24"/>
        </w:rPr>
        <w:t>Gн</w:t>
      </w:r>
      <w:proofErr w:type="spellEnd"/>
      <w:r w:rsidRPr="009040F7">
        <w:rPr>
          <w:color w:val="000000"/>
          <w:sz w:val="24"/>
          <w:szCs w:val="24"/>
        </w:rPr>
        <w:t xml:space="preserve"> – начальное количество суспензии (исходной), поступающей в отстойник, кг/сек; </w:t>
      </w:r>
      <w:r w:rsidRPr="009040F7">
        <w:rPr>
          <w:i/>
          <w:color w:val="000000"/>
          <w:sz w:val="24"/>
          <w:szCs w:val="24"/>
          <w:lang w:val="en-US"/>
        </w:rPr>
        <w:t>X</w:t>
      </w:r>
      <w:r w:rsidRPr="009040F7">
        <w:rPr>
          <w:i/>
          <w:color w:val="000000"/>
          <w:sz w:val="24"/>
          <w:szCs w:val="24"/>
          <w:vertAlign w:val="subscript"/>
        </w:rPr>
        <w:t>Н</w:t>
      </w:r>
      <w:r w:rsidRPr="009040F7">
        <w:rPr>
          <w:color w:val="000000"/>
          <w:sz w:val="24"/>
          <w:szCs w:val="24"/>
        </w:rPr>
        <w:t xml:space="preserve">     – массовая доля твердой фазы в исходной (начальной) суспензии, кг твердого / кг суспензии;  </w:t>
      </w:r>
      <w:r w:rsidRPr="009040F7">
        <w:rPr>
          <w:i/>
          <w:color w:val="000000"/>
          <w:sz w:val="24"/>
          <w:szCs w:val="24"/>
          <w:lang w:val="en-US"/>
        </w:rPr>
        <w:t>X</w:t>
      </w:r>
      <w:r w:rsidRPr="009040F7">
        <w:rPr>
          <w:i/>
          <w:color w:val="000000"/>
          <w:sz w:val="24"/>
          <w:szCs w:val="24"/>
        </w:rPr>
        <w:t>к</w:t>
      </w:r>
      <w:r w:rsidRPr="009040F7">
        <w:rPr>
          <w:color w:val="000000"/>
          <w:sz w:val="24"/>
          <w:szCs w:val="24"/>
        </w:rPr>
        <w:t xml:space="preserve"> - массовая доля твердой фазы в конечной (сгущенной) суспензии, кг твердого / кг суспензии; </w:t>
      </w:r>
      <w:r w:rsidRPr="009040F7">
        <w:rPr>
          <w:i/>
          <w:color w:val="000000"/>
          <w:sz w:val="24"/>
          <w:szCs w:val="24"/>
        </w:rPr>
        <w:sym w:font="Symbol" w:char="F072"/>
      </w:r>
      <w:r w:rsidRPr="009040F7">
        <w:rPr>
          <w:i/>
          <w:color w:val="000000"/>
          <w:sz w:val="24"/>
          <w:szCs w:val="24"/>
          <w:vertAlign w:val="subscript"/>
        </w:rPr>
        <w:t>ж</w:t>
      </w:r>
      <w:r w:rsidRPr="009040F7">
        <w:rPr>
          <w:color w:val="000000"/>
          <w:sz w:val="24"/>
          <w:szCs w:val="24"/>
        </w:rPr>
        <w:t xml:space="preserve"> – плотность чистой (осветленной) жидкости, кг/м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 xml:space="preserve">;  </w:t>
      </w:r>
      <w:r w:rsidRPr="009040F7">
        <w:rPr>
          <w:i/>
          <w:color w:val="000000"/>
          <w:sz w:val="24"/>
          <w:szCs w:val="24"/>
        </w:rPr>
        <w:sym w:font="Symbol" w:char="F077"/>
      </w:r>
      <w:r w:rsidRPr="009040F7">
        <w:rPr>
          <w:i/>
          <w:color w:val="000000"/>
          <w:sz w:val="24"/>
          <w:szCs w:val="24"/>
          <w:vertAlign w:val="subscript"/>
        </w:rPr>
        <w:t>ос</w:t>
      </w:r>
      <w:r w:rsidRPr="009040F7">
        <w:rPr>
          <w:color w:val="000000"/>
          <w:sz w:val="24"/>
          <w:szCs w:val="24"/>
        </w:rPr>
        <w:t xml:space="preserve"> – скорость осаждения наименьших твердых частиц, полученная в лабораторных условиях или путем расчета, </w:t>
      </w:r>
      <w:proofErr w:type="gramStart"/>
      <w:r w:rsidRPr="009040F7">
        <w:rPr>
          <w:color w:val="000000"/>
          <w:sz w:val="24"/>
          <w:szCs w:val="24"/>
        </w:rPr>
        <w:t>м</w:t>
      </w:r>
      <w:proofErr w:type="gramEnd"/>
      <w:r w:rsidRPr="009040F7">
        <w:rPr>
          <w:color w:val="000000"/>
          <w:sz w:val="24"/>
          <w:szCs w:val="24"/>
        </w:rPr>
        <w:t xml:space="preserve"> /сек; 1,3 – коэффициент, учитывающий неравномерность распределения исходной суспензии по всей площади осаждения, и, следовательно, неравномерность отстаивания, а также вихреобразование и другие факторы, проявляющиеся при отстаивании в производственных условиях.</w:t>
      </w:r>
    </w:p>
    <w:p w:rsidR="009040F7" w:rsidRPr="009040F7" w:rsidRDefault="009040F7" w:rsidP="009040F7">
      <w:pPr>
        <w:ind w:firstLine="720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Узловым параметром  при расчете отстойника является скорость осаждения частиц аэрозоля   </w:t>
      </w:r>
      <w:r w:rsidRPr="009040F7">
        <w:rPr>
          <w:i/>
          <w:color w:val="000000"/>
          <w:sz w:val="24"/>
          <w:szCs w:val="24"/>
        </w:rPr>
        <w:sym w:font="Symbol" w:char="F077"/>
      </w:r>
      <w:r w:rsidRPr="009040F7">
        <w:rPr>
          <w:color w:val="000000"/>
          <w:sz w:val="24"/>
          <w:szCs w:val="24"/>
          <w:vertAlign w:val="subscript"/>
        </w:rPr>
        <w:t>ос</w:t>
      </w:r>
      <w:r w:rsidRPr="009040F7">
        <w:rPr>
          <w:color w:val="000000"/>
          <w:sz w:val="24"/>
          <w:szCs w:val="24"/>
        </w:rPr>
        <w:t xml:space="preserve">.  </w:t>
      </w:r>
    </w:p>
    <w:p w:rsidR="009040F7" w:rsidRPr="009040F7" w:rsidRDefault="009040F7" w:rsidP="009040F7">
      <w:pPr>
        <w:ind w:firstLine="720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Существуют два метода приближенного </w:t>
      </w:r>
      <w:proofErr w:type="gramStart"/>
      <w:r w:rsidRPr="009040F7">
        <w:rPr>
          <w:color w:val="000000"/>
          <w:sz w:val="24"/>
          <w:szCs w:val="24"/>
        </w:rPr>
        <w:t>расчета скорости осаждения частиц аэрозоля</w:t>
      </w:r>
      <w:proofErr w:type="gramEnd"/>
      <w:r w:rsidRPr="009040F7">
        <w:rPr>
          <w:color w:val="000000"/>
          <w:sz w:val="24"/>
          <w:szCs w:val="24"/>
        </w:rPr>
        <w:t>: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1). Для сильно разбавленных исходных суспензий определяющим является процесс свободного осаждения мелких одиночных частиц в неограниченном пространстве. Поэтому в этих условиях </w:t>
      </w:r>
      <w:r w:rsidRPr="009040F7">
        <w:rPr>
          <w:i/>
          <w:color w:val="000000"/>
          <w:sz w:val="24"/>
          <w:szCs w:val="24"/>
        </w:rPr>
        <w:sym w:font="Symbol" w:char="F077"/>
      </w:r>
      <w:r w:rsidRPr="009040F7">
        <w:rPr>
          <w:i/>
          <w:color w:val="000000"/>
          <w:sz w:val="24"/>
          <w:szCs w:val="24"/>
          <w:vertAlign w:val="subscript"/>
        </w:rPr>
        <w:t>ос</w:t>
      </w:r>
      <w:r w:rsidRPr="009040F7">
        <w:rPr>
          <w:color w:val="000000"/>
          <w:sz w:val="24"/>
          <w:szCs w:val="24"/>
        </w:rPr>
        <w:t xml:space="preserve"> принимают равной скорости свободного осаждения </w:t>
      </w:r>
      <w:r w:rsidRPr="009040F7">
        <w:rPr>
          <w:color w:val="000000"/>
          <w:sz w:val="24"/>
          <w:szCs w:val="24"/>
        </w:rPr>
        <w:sym w:font="Symbol" w:char="F077"/>
      </w:r>
      <w:r w:rsidRPr="009040F7">
        <w:rPr>
          <w:color w:val="000000"/>
          <w:sz w:val="24"/>
          <w:szCs w:val="24"/>
          <w:vertAlign w:val="subscript"/>
        </w:rPr>
        <w:t>св</w:t>
      </w:r>
      <w:r w:rsidRPr="009040F7">
        <w:rPr>
          <w:color w:val="000000"/>
          <w:sz w:val="24"/>
          <w:szCs w:val="24"/>
        </w:rPr>
        <w:t xml:space="preserve">. Для шарообразных твердых частиц скорость свободного осаждения частиц </w:t>
      </w:r>
      <w:r w:rsidRPr="009040F7">
        <w:rPr>
          <w:i/>
          <w:color w:val="000000"/>
          <w:sz w:val="24"/>
          <w:szCs w:val="24"/>
        </w:rPr>
        <w:sym w:font="Symbol" w:char="F077"/>
      </w:r>
      <w:proofErr w:type="spellStart"/>
      <w:proofErr w:type="gramStart"/>
      <w:r w:rsidRPr="009040F7">
        <w:rPr>
          <w:i/>
          <w:color w:val="000000"/>
          <w:sz w:val="24"/>
          <w:szCs w:val="24"/>
          <w:vertAlign w:val="subscript"/>
        </w:rPr>
        <w:t>св</w:t>
      </w:r>
      <w:proofErr w:type="spellEnd"/>
      <w:proofErr w:type="gramEnd"/>
      <w:r w:rsidRPr="009040F7">
        <w:rPr>
          <w:color w:val="000000"/>
          <w:sz w:val="24"/>
          <w:szCs w:val="24"/>
        </w:rPr>
        <w:t xml:space="preserve"> определяют по следующим формулам: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Расчет отстойника производят для осаждения самых мелких </w:t>
      </w:r>
      <w:proofErr w:type="gramStart"/>
      <w:r w:rsidRPr="009040F7">
        <w:rPr>
          <w:color w:val="000000"/>
          <w:sz w:val="24"/>
          <w:szCs w:val="24"/>
        </w:rPr>
        <w:t>частиц</w:t>
      </w:r>
      <w:proofErr w:type="gramEnd"/>
      <w:r w:rsidRPr="009040F7">
        <w:rPr>
          <w:color w:val="000000"/>
          <w:sz w:val="24"/>
          <w:szCs w:val="24"/>
        </w:rPr>
        <w:t xml:space="preserve"> для которых величина критерия Архимеда обычно меньше 36 и поэтому используются следующие формулы:</w:t>
      </w:r>
    </w:p>
    <w:p w:rsidR="009040F7" w:rsidRPr="009040F7" w:rsidRDefault="009040F7" w:rsidP="009040F7">
      <w:pPr>
        <w:ind w:firstLine="1418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851" w:right="-1333" w:hanging="851"/>
        <w:jc w:val="both"/>
        <w:outlineLvl w:val="0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при </w:t>
      </w:r>
      <w:proofErr w:type="spellStart"/>
      <w:r w:rsidRPr="009040F7">
        <w:rPr>
          <w:i/>
          <w:color w:val="000000"/>
          <w:sz w:val="24"/>
          <w:szCs w:val="24"/>
          <w:lang w:val="en-US"/>
        </w:rPr>
        <w:t>Ar</w:t>
      </w:r>
      <w:proofErr w:type="spellEnd"/>
      <w:r w:rsidRPr="009040F7">
        <w:rPr>
          <w:color w:val="000000"/>
          <w:sz w:val="24"/>
          <w:szCs w:val="24"/>
        </w:rPr>
        <w:t xml:space="preserve">&lt; 36                        </w:t>
      </w:r>
      <w:r w:rsidRPr="009040F7">
        <w:rPr>
          <w:color w:val="000000"/>
          <w:position w:val="-28"/>
          <w:sz w:val="24"/>
          <w:szCs w:val="24"/>
        </w:rPr>
        <w:object w:dxaOrig="2420" w:dyaOrig="700">
          <v:shape id="_x0000_i1026" type="#_x0000_t75" style="width:120.75pt;height:35.25pt" o:ole="">
            <v:imagedata r:id="rId6" o:title=""/>
          </v:shape>
          <o:OLEObject Type="Embed" ProgID="Equation.3" ShapeID="_x0000_i1026" DrawAspect="Content" ObjectID="_1503781170" r:id="rId7"/>
        </w:object>
      </w:r>
      <w:r w:rsidRPr="009040F7">
        <w:rPr>
          <w:color w:val="000000"/>
          <w:sz w:val="24"/>
          <w:szCs w:val="24"/>
        </w:rPr>
        <w:t xml:space="preserve">                    (5)</w:t>
      </w:r>
    </w:p>
    <w:p w:rsidR="009040F7" w:rsidRPr="009040F7" w:rsidRDefault="009040F7" w:rsidP="009040F7">
      <w:pPr>
        <w:ind w:left="1418" w:right="-1333" w:hanging="567"/>
        <w:jc w:val="both"/>
        <w:outlineLvl w:val="0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right="-1333"/>
        <w:jc w:val="both"/>
        <w:rPr>
          <w:color w:val="000000"/>
          <w:sz w:val="24"/>
          <w:szCs w:val="24"/>
        </w:rPr>
      </w:pPr>
      <w:r w:rsidRPr="009040F7">
        <w:rPr>
          <w:color w:val="000000"/>
          <w:position w:val="-30"/>
          <w:sz w:val="24"/>
          <w:szCs w:val="24"/>
        </w:rPr>
        <w:object w:dxaOrig="2700" w:dyaOrig="720">
          <v:shape id="_x0000_i1027" type="#_x0000_t75" style="width:135pt;height:36pt" o:ole="">
            <v:imagedata r:id="rId8" o:title=""/>
          </v:shape>
          <o:OLEObject Type="Embed" ProgID="Equation.3" ShapeID="_x0000_i1027" DrawAspect="Content" ObjectID="_1503781171" r:id="rId9"/>
        </w:object>
      </w:r>
      <w:r w:rsidRPr="009040F7">
        <w:rPr>
          <w:color w:val="000000"/>
          <w:sz w:val="24"/>
          <w:szCs w:val="24"/>
        </w:rPr>
        <w:t xml:space="preserve">                                       (6)</w:t>
      </w:r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  <w:vertAlign w:val="superscript"/>
        </w:rPr>
      </w:pPr>
    </w:p>
    <w:p w:rsidR="009040F7" w:rsidRPr="009040F7" w:rsidRDefault="009040F7" w:rsidP="009040F7">
      <w:pPr>
        <w:ind w:right="-1333"/>
        <w:jc w:val="both"/>
        <w:rPr>
          <w:color w:val="000000"/>
          <w:sz w:val="24"/>
          <w:szCs w:val="24"/>
        </w:rPr>
      </w:pPr>
      <w:proofErr w:type="spellStart"/>
      <w:r w:rsidRPr="009040F7">
        <w:rPr>
          <w:color w:val="000000"/>
          <w:sz w:val="24"/>
          <w:szCs w:val="24"/>
        </w:rPr>
        <w:t>гд</w:t>
      </w:r>
      <w:proofErr w:type="spellEnd"/>
      <w:r w:rsidRPr="009040F7">
        <w:rPr>
          <w:color w:val="000000"/>
          <w:sz w:val="24"/>
          <w:szCs w:val="24"/>
          <w:lang w:val="en-US"/>
        </w:rPr>
        <w:t>e</w:t>
      </w:r>
      <w:r w:rsidRPr="009040F7">
        <w:rPr>
          <w:i/>
          <w:color w:val="000000"/>
          <w:sz w:val="24"/>
          <w:szCs w:val="24"/>
        </w:rPr>
        <w:sym w:font="Symbol" w:char="F077"/>
      </w:r>
      <w:proofErr w:type="spellStart"/>
      <w:proofErr w:type="gramStart"/>
      <w:r w:rsidRPr="009040F7">
        <w:rPr>
          <w:i/>
          <w:color w:val="000000"/>
          <w:sz w:val="24"/>
          <w:szCs w:val="24"/>
          <w:vertAlign w:val="subscript"/>
        </w:rPr>
        <w:t>св</w:t>
      </w:r>
      <w:proofErr w:type="spellEnd"/>
      <w:proofErr w:type="gramEnd"/>
      <w:r w:rsidRPr="009040F7">
        <w:rPr>
          <w:color w:val="000000"/>
          <w:sz w:val="24"/>
          <w:szCs w:val="24"/>
        </w:rPr>
        <w:t xml:space="preserve"> – скорость свободного осаждения шарообразных </w:t>
      </w:r>
      <w:proofErr w:type="spellStart"/>
      <w:r w:rsidRPr="009040F7">
        <w:rPr>
          <w:color w:val="000000"/>
          <w:sz w:val="24"/>
          <w:szCs w:val="24"/>
        </w:rPr>
        <w:t>твер</w:t>
      </w:r>
      <w:proofErr w:type="spellEnd"/>
      <w:r w:rsidRPr="009040F7">
        <w:rPr>
          <w:color w:val="000000"/>
          <w:sz w:val="24"/>
          <w:szCs w:val="24"/>
        </w:rPr>
        <w:t>-</w:t>
      </w:r>
    </w:p>
    <w:p w:rsidR="009040F7" w:rsidRPr="009040F7" w:rsidRDefault="009040F7" w:rsidP="009040F7">
      <w:pPr>
        <w:ind w:right="-1333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дых частиц, </w:t>
      </w:r>
      <w:proofErr w:type="gramStart"/>
      <w:r w:rsidRPr="009040F7">
        <w:rPr>
          <w:color w:val="000000"/>
          <w:sz w:val="24"/>
          <w:szCs w:val="24"/>
        </w:rPr>
        <w:t>м</w:t>
      </w:r>
      <w:proofErr w:type="gramEnd"/>
      <w:r w:rsidRPr="009040F7">
        <w:rPr>
          <w:color w:val="000000"/>
          <w:sz w:val="24"/>
          <w:szCs w:val="24"/>
        </w:rPr>
        <w:t xml:space="preserve">/сек; </w:t>
      </w:r>
      <w:proofErr w:type="spellStart"/>
      <w:r w:rsidRPr="009040F7">
        <w:rPr>
          <w:i/>
          <w:color w:val="000000"/>
          <w:sz w:val="24"/>
          <w:szCs w:val="24"/>
        </w:rPr>
        <w:t>d</w:t>
      </w:r>
      <w:proofErr w:type="spellEnd"/>
      <w:r w:rsidRPr="009040F7">
        <w:rPr>
          <w:color w:val="000000"/>
          <w:sz w:val="24"/>
          <w:szCs w:val="24"/>
        </w:rPr>
        <w:t xml:space="preserve"> – диаметр шарообразной частицы, м; </w:t>
      </w:r>
      <w:proofErr w:type="spellStart"/>
      <w:r w:rsidRPr="009040F7">
        <w:rPr>
          <w:i/>
          <w:color w:val="000000"/>
          <w:sz w:val="24"/>
          <w:szCs w:val="24"/>
        </w:rPr>
        <w:t>g</w:t>
      </w:r>
      <w:proofErr w:type="spellEnd"/>
      <w:r w:rsidRPr="009040F7">
        <w:rPr>
          <w:color w:val="000000"/>
          <w:sz w:val="24"/>
          <w:szCs w:val="24"/>
        </w:rPr>
        <w:t xml:space="preserve"> = 9,81 – </w:t>
      </w:r>
      <w:proofErr w:type="spellStart"/>
      <w:r w:rsidRPr="009040F7">
        <w:rPr>
          <w:color w:val="000000"/>
          <w:sz w:val="24"/>
          <w:szCs w:val="24"/>
        </w:rPr>
        <w:t>уско</w:t>
      </w:r>
      <w:proofErr w:type="spellEnd"/>
      <w:r w:rsidRPr="009040F7">
        <w:rPr>
          <w:color w:val="000000"/>
          <w:sz w:val="24"/>
          <w:szCs w:val="24"/>
        </w:rPr>
        <w:t>-</w:t>
      </w:r>
    </w:p>
    <w:p w:rsidR="009040F7" w:rsidRPr="009040F7" w:rsidRDefault="009040F7" w:rsidP="009040F7">
      <w:pPr>
        <w:ind w:right="-1333"/>
        <w:jc w:val="both"/>
        <w:rPr>
          <w:color w:val="000000"/>
          <w:sz w:val="24"/>
          <w:szCs w:val="24"/>
        </w:rPr>
      </w:pPr>
      <w:proofErr w:type="spellStart"/>
      <w:r w:rsidRPr="009040F7">
        <w:rPr>
          <w:color w:val="000000"/>
          <w:sz w:val="24"/>
          <w:szCs w:val="24"/>
        </w:rPr>
        <w:t>рение</w:t>
      </w:r>
      <w:proofErr w:type="spellEnd"/>
      <w:r w:rsidRPr="009040F7">
        <w:rPr>
          <w:color w:val="000000"/>
          <w:sz w:val="24"/>
          <w:szCs w:val="24"/>
        </w:rPr>
        <w:t xml:space="preserve"> свободного падения, м/сек</w:t>
      </w:r>
      <w:proofErr w:type="gramStart"/>
      <w:r w:rsidRPr="009040F7">
        <w:rPr>
          <w:color w:val="000000"/>
          <w:sz w:val="24"/>
          <w:szCs w:val="24"/>
          <w:vertAlign w:val="superscript"/>
        </w:rPr>
        <w:t>2</w:t>
      </w:r>
      <w:proofErr w:type="gramEnd"/>
      <w:r w:rsidRPr="009040F7">
        <w:rPr>
          <w:color w:val="000000"/>
          <w:sz w:val="24"/>
          <w:szCs w:val="24"/>
        </w:rPr>
        <w:t xml:space="preserve">; </w:t>
      </w:r>
      <w:r w:rsidRPr="009040F7">
        <w:rPr>
          <w:i/>
          <w:color w:val="000000"/>
          <w:sz w:val="24"/>
          <w:szCs w:val="24"/>
        </w:rPr>
        <w:sym w:font="Symbol" w:char="F072"/>
      </w:r>
      <w:proofErr w:type="spellStart"/>
      <w:r w:rsidRPr="009040F7">
        <w:rPr>
          <w:i/>
          <w:color w:val="000000"/>
          <w:sz w:val="24"/>
          <w:szCs w:val="24"/>
          <w:vertAlign w:val="subscript"/>
        </w:rPr>
        <w:t>тв</w:t>
      </w:r>
      <w:proofErr w:type="spellEnd"/>
      <w:r w:rsidRPr="009040F7">
        <w:rPr>
          <w:color w:val="000000"/>
          <w:sz w:val="24"/>
          <w:szCs w:val="24"/>
        </w:rPr>
        <w:t xml:space="preserve"> – плотность твердых частиц, кг/м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 xml:space="preserve">; </w:t>
      </w:r>
    </w:p>
    <w:p w:rsidR="009040F7" w:rsidRPr="009040F7" w:rsidRDefault="009040F7" w:rsidP="009040F7">
      <w:pPr>
        <w:ind w:right="-1333"/>
        <w:rPr>
          <w:color w:val="000000"/>
          <w:sz w:val="24"/>
          <w:szCs w:val="24"/>
        </w:rPr>
      </w:pPr>
      <w:r w:rsidRPr="009040F7">
        <w:rPr>
          <w:i/>
          <w:color w:val="000000"/>
          <w:sz w:val="24"/>
          <w:szCs w:val="24"/>
        </w:rPr>
        <w:sym w:font="Symbol" w:char="F072"/>
      </w:r>
      <w:r w:rsidRPr="009040F7">
        <w:rPr>
          <w:i/>
          <w:color w:val="000000"/>
          <w:sz w:val="24"/>
          <w:szCs w:val="24"/>
          <w:vertAlign w:val="subscript"/>
        </w:rPr>
        <w:t>ж</w:t>
      </w:r>
      <w:r w:rsidRPr="009040F7">
        <w:rPr>
          <w:color w:val="000000"/>
          <w:sz w:val="24"/>
          <w:szCs w:val="24"/>
        </w:rPr>
        <w:t xml:space="preserve"> </w:t>
      </w:r>
      <w:proofErr w:type="gramStart"/>
      <w:r w:rsidRPr="009040F7">
        <w:rPr>
          <w:color w:val="000000"/>
          <w:sz w:val="24"/>
          <w:szCs w:val="24"/>
        </w:rPr>
        <w:t>–п</w:t>
      </w:r>
      <w:proofErr w:type="gramEnd"/>
      <w:r w:rsidRPr="009040F7">
        <w:rPr>
          <w:color w:val="000000"/>
          <w:sz w:val="24"/>
          <w:szCs w:val="24"/>
        </w:rPr>
        <w:t xml:space="preserve">лотность </w:t>
      </w:r>
      <w:proofErr w:type="spellStart"/>
      <w:r w:rsidRPr="009040F7">
        <w:rPr>
          <w:color w:val="000000"/>
          <w:sz w:val="24"/>
          <w:szCs w:val="24"/>
        </w:rPr>
        <w:t>чистойосветленнойжидкости</w:t>
      </w:r>
      <w:proofErr w:type="spellEnd"/>
      <w:r w:rsidRPr="009040F7">
        <w:rPr>
          <w:color w:val="000000"/>
          <w:sz w:val="24"/>
          <w:szCs w:val="24"/>
        </w:rPr>
        <w:t>, кг/м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>;</w:t>
      </w:r>
      <w:r w:rsidRPr="009040F7">
        <w:rPr>
          <w:i/>
          <w:color w:val="000000"/>
          <w:sz w:val="24"/>
          <w:szCs w:val="24"/>
        </w:rPr>
        <w:t>μ</w:t>
      </w:r>
      <w:r w:rsidRPr="009040F7">
        <w:rPr>
          <w:color w:val="000000"/>
          <w:sz w:val="24"/>
          <w:szCs w:val="24"/>
        </w:rPr>
        <w:t xml:space="preserve"> – </w:t>
      </w:r>
      <w:proofErr w:type="spellStart"/>
      <w:r w:rsidRPr="009040F7">
        <w:rPr>
          <w:color w:val="000000"/>
          <w:sz w:val="24"/>
          <w:szCs w:val="24"/>
        </w:rPr>
        <w:t>динамическийко</w:t>
      </w:r>
      <w:proofErr w:type="spellEnd"/>
      <w:r w:rsidRPr="009040F7">
        <w:rPr>
          <w:color w:val="000000"/>
          <w:sz w:val="24"/>
          <w:szCs w:val="24"/>
        </w:rPr>
        <w:t>-</w:t>
      </w:r>
    </w:p>
    <w:p w:rsidR="009040F7" w:rsidRPr="009040F7" w:rsidRDefault="009040F7" w:rsidP="009040F7">
      <w:pPr>
        <w:ind w:right="-1333"/>
        <w:jc w:val="both"/>
        <w:rPr>
          <w:color w:val="000000"/>
          <w:sz w:val="24"/>
          <w:szCs w:val="24"/>
        </w:rPr>
      </w:pPr>
      <w:proofErr w:type="spellStart"/>
      <w:r w:rsidRPr="009040F7">
        <w:rPr>
          <w:color w:val="000000"/>
          <w:sz w:val="24"/>
          <w:szCs w:val="24"/>
        </w:rPr>
        <w:t>эффициент</w:t>
      </w:r>
      <w:proofErr w:type="spellEnd"/>
      <w:r w:rsidRPr="009040F7">
        <w:rPr>
          <w:color w:val="000000"/>
          <w:sz w:val="24"/>
          <w:szCs w:val="24"/>
        </w:rPr>
        <w:t xml:space="preserve"> вязкости жидкости, </w:t>
      </w:r>
      <w:proofErr w:type="spellStart"/>
      <w:r w:rsidRPr="009040F7">
        <w:rPr>
          <w:color w:val="000000"/>
          <w:sz w:val="24"/>
          <w:szCs w:val="24"/>
        </w:rPr>
        <w:t>н</w:t>
      </w:r>
      <w:proofErr w:type="spellEnd"/>
      <w:r w:rsidRPr="009040F7">
        <w:rPr>
          <w:color w:val="000000"/>
          <w:sz w:val="24"/>
          <w:szCs w:val="24"/>
        </w:rPr>
        <w:t>∙сек/м</w:t>
      </w:r>
      <w:proofErr w:type="gramStart"/>
      <w:r w:rsidRPr="009040F7">
        <w:rPr>
          <w:color w:val="000000"/>
          <w:sz w:val="24"/>
          <w:szCs w:val="24"/>
          <w:vertAlign w:val="superscript"/>
        </w:rPr>
        <w:t>2</w:t>
      </w:r>
      <w:proofErr w:type="gramEnd"/>
      <w:r w:rsidRPr="009040F7">
        <w:rPr>
          <w:color w:val="000000"/>
          <w:sz w:val="24"/>
          <w:szCs w:val="24"/>
        </w:rPr>
        <w:t>.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Скорость осаждения не шарообразных частиц меньше, чем шарообразных и ее  можно принять равной 0,75∙ </w:t>
      </w:r>
      <w:r w:rsidRPr="009040F7">
        <w:rPr>
          <w:i/>
          <w:color w:val="000000"/>
          <w:sz w:val="24"/>
          <w:szCs w:val="24"/>
        </w:rPr>
        <w:sym w:font="Symbol" w:char="F077"/>
      </w:r>
      <w:r w:rsidRPr="009040F7">
        <w:rPr>
          <w:i/>
          <w:color w:val="000000"/>
          <w:sz w:val="24"/>
          <w:szCs w:val="24"/>
          <w:vertAlign w:val="subscript"/>
        </w:rPr>
        <w:t>св</w:t>
      </w:r>
      <w:r w:rsidRPr="009040F7">
        <w:rPr>
          <w:color w:val="000000"/>
          <w:sz w:val="24"/>
          <w:szCs w:val="24"/>
        </w:rPr>
        <w:t>.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>2). Для концентрированных исходных суспензий определяющим может оказаться процесс стесненного осаждения. В этом случае жидкость движется по извилистым каналам между твердыми частицами и сопротивление их движению складывается из сопротивления среды и сопротивления, вызываемого трением и ударами частиц друг о друга. Поэтому скорость стесненного движения всегда меньше скорости свободного движения тех же частиц.</w:t>
      </w:r>
    </w:p>
    <w:p w:rsidR="009040F7" w:rsidRPr="009040F7" w:rsidRDefault="009040F7" w:rsidP="009040F7">
      <w:pPr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Исходя из того что, при осаждении самых мелких частиц обычно </w:t>
      </w:r>
      <w:proofErr w:type="spellStart"/>
      <w:r w:rsidRPr="009040F7">
        <w:rPr>
          <w:color w:val="000000"/>
          <w:sz w:val="24"/>
          <w:szCs w:val="24"/>
        </w:rPr>
        <w:t>Ar</w:t>
      </w:r>
      <w:proofErr w:type="spellEnd"/>
      <w:r w:rsidRPr="009040F7">
        <w:rPr>
          <w:color w:val="000000"/>
          <w:sz w:val="24"/>
          <w:szCs w:val="24"/>
        </w:rPr>
        <w:t xml:space="preserve">&lt; 36, скорость стесненного осаждения </w:t>
      </w:r>
      <w:r w:rsidRPr="009040F7">
        <w:rPr>
          <w:color w:val="000000"/>
          <w:sz w:val="24"/>
          <w:szCs w:val="24"/>
        </w:rPr>
        <w:sym w:font="Symbol" w:char="F077"/>
      </w:r>
      <w:proofErr w:type="spellStart"/>
      <w:proofErr w:type="gramStart"/>
      <w:r w:rsidRPr="009040F7">
        <w:rPr>
          <w:color w:val="000000"/>
          <w:sz w:val="24"/>
          <w:szCs w:val="24"/>
          <w:vertAlign w:val="subscript"/>
        </w:rPr>
        <w:t>ст</w:t>
      </w:r>
      <w:proofErr w:type="spellEnd"/>
      <w:proofErr w:type="gramEnd"/>
      <w:r w:rsidRPr="009040F7">
        <w:rPr>
          <w:color w:val="000000"/>
          <w:sz w:val="24"/>
          <w:szCs w:val="24"/>
        </w:rPr>
        <w:t xml:space="preserve"> приближенно определяется для шарообразных твердых частиц  при различных объемных долях жидкости в суспензии </w:t>
      </w:r>
      <w:r w:rsidRPr="009040F7">
        <w:rPr>
          <w:i/>
          <w:color w:val="000000"/>
          <w:sz w:val="24"/>
          <w:szCs w:val="24"/>
        </w:rPr>
        <w:t xml:space="preserve">ε </w:t>
      </w:r>
      <w:r w:rsidRPr="009040F7">
        <w:rPr>
          <w:color w:val="000000"/>
          <w:sz w:val="24"/>
          <w:szCs w:val="24"/>
        </w:rPr>
        <w:t>по следующим формулам:</w:t>
      </w:r>
    </w:p>
    <w:p w:rsidR="009040F7" w:rsidRPr="009040F7" w:rsidRDefault="009040F7" w:rsidP="009040F7">
      <w:pPr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right="-1333" w:firstLine="851"/>
        <w:jc w:val="both"/>
        <w:outlineLvl w:val="0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                       при </w:t>
      </w:r>
      <w:r w:rsidRPr="009040F7">
        <w:rPr>
          <w:i/>
          <w:color w:val="000000"/>
          <w:sz w:val="24"/>
          <w:szCs w:val="24"/>
        </w:rPr>
        <w:t>ε</w:t>
      </w:r>
      <w:r w:rsidRPr="009040F7">
        <w:rPr>
          <w:color w:val="000000"/>
          <w:sz w:val="24"/>
          <w:szCs w:val="24"/>
        </w:rPr>
        <w:t xml:space="preserve">&gt; 0,7        </w:t>
      </w:r>
      <w:r w:rsidRPr="009040F7">
        <w:rPr>
          <w:i/>
          <w:color w:val="000000"/>
          <w:sz w:val="24"/>
          <w:szCs w:val="24"/>
        </w:rPr>
        <w:sym w:font="Symbol" w:char="F077"/>
      </w:r>
      <w:proofErr w:type="spellStart"/>
      <w:proofErr w:type="gramStart"/>
      <w:r w:rsidRPr="009040F7">
        <w:rPr>
          <w:i/>
          <w:color w:val="000000"/>
          <w:sz w:val="24"/>
          <w:szCs w:val="24"/>
          <w:vertAlign w:val="subscript"/>
        </w:rPr>
        <w:t>ст</w:t>
      </w:r>
      <w:proofErr w:type="spellEnd"/>
      <w:proofErr w:type="gramEnd"/>
      <w:r w:rsidRPr="009040F7">
        <w:rPr>
          <w:color w:val="000000"/>
          <w:sz w:val="24"/>
          <w:szCs w:val="24"/>
        </w:rPr>
        <w:t xml:space="preserve"> = </w:t>
      </w:r>
      <w:r w:rsidRPr="009040F7">
        <w:rPr>
          <w:i/>
          <w:color w:val="000000"/>
          <w:sz w:val="24"/>
          <w:szCs w:val="24"/>
        </w:rPr>
        <w:sym w:font="Symbol" w:char="F077"/>
      </w:r>
      <w:proofErr w:type="spellStart"/>
      <w:r w:rsidRPr="009040F7">
        <w:rPr>
          <w:i/>
          <w:color w:val="000000"/>
          <w:sz w:val="24"/>
          <w:szCs w:val="24"/>
          <w:vertAlign w:val="subscript"/>
        </w:rPr>
        <w:t>св</w:t>
      </w:r>
      <w:proofErr w:type="spellEnd"/>
      <w:r w:rsidRPr="009040F7">
        <w:rPr>
          <w:color w:val="000000"/>
          <w:sz w:val="24"/>
          <w:szCs w:val="24"/>
        </w:rPr>
        <w:t>∙</w:t>
      </w:r>
      <w:r w:rsidRPr="009040F7">
        <w:rPr>
          <w:i/>
          <w:color w:val="000000"/>
          <w:sz w:val="24"/>
          <w:szCs w:val="24"/>
        </w:rPr>
        <w:t>ε</w:t>
      </w:r>
      <w:r w:rsidRPr="009040F7">
        <w:rPr>
          <w:color w:val="000000"/>
          <w:sz w:val="24"/>
          <w:szCs w:val="24"/>
          <w:vertAlign w:val="superscript"/>
        </w:rPr>
        <w:t>2</w:t>
      </w:r>
      <w:r w:rsidRPr="009040F7">
        <w:rPr>
          <w:color w:val="000000"/>
          <w:sz w:val="24"/>
          <w:szCs w:val="24"/>
        </w:rPr>
        <w:t>∙10</w:t>
      </w:r>
      <w:r w:rsidRPr="009040F7">
        <w:rPr>
          <w:color w:val="000000"/>
          <w:sz w:val="24"/>
          <w:szCs w:val="24"/>
          <w:vertAlign w:val="superscript"/>
        </w:rPr>
        <w:t xml:space="preserve"> –1,82∙(1 -</w:t>
      </w:r>
      <w:r w:rsidRPr="009040F7">
        <w:rPr>
          <w:i/>
          <w:color w:val="000000"/>
          <w:sz w:val="24"/>
          <w:szCs w:val="24"/>
          <w:vertAlign w:val="superscript"/>
          <w:lang w:val="en-US"/>
        </w:rPr>
        <w:t>ε</w:t>
      </w:r>
      <w:r w:rsidRPr="009040F7">
        <w:rPr>
          <w:color w:val="000000"/>
          <w:sz w:val="24"/>
          <w:szCs w:val="24"/>
          <w:vertAlign w:val="superscript"/>
        </w:rPr>
        <w:t>)</w:t>
      </w:r>
      <w:r w:rsidRPr="009040F7">
        <w:rPr>
          <w:color w:val="000000"/>
          <w:sz w:val="24"/>
          <w:szCs w:val="24"/>
        </w:rPr>
        <w:t xml:space="preserve">                       (7)</w:t>
      </w:r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1418" w:right="-1333"/>
        <w:jc w:val="both"/>
        <w:outlineLvl w:val="0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1418" w:right="-1333" w:hanging="567"/>
        <w:jc w:val="both"/>
        <w:outlineLvl w:val="0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                       при </w:t>
      </w:r>
      <w:r w:rsidRPr="009040F7">
        <w:rPr>
          <w:i/>
          <w:color w:val="000000"/>
          <w:sz w:val="24"/>
          <w:szCs w:val="24"/>
        </w:rPr>
        <w:t>ε</w:t>
      </w:r>
      <w:r w:rsidRPr="009040F7">
        <w:rPr>
          <w:b/>
          <w:color w:val="000000"/>
          <w:sz w:val="24"/>
          <w:szCs w:val="24"/>
        </w:rPr>
        <w:t>&lt;=</w:t>
      </w:r>
      <w:r w:rsidRPr="009040F7">
        <w:rPr>
          <w:color w:val="000000"/>
          <w:sz w:val="24"/>
          <w:szCs w:val="24"/>
        </w:rPr>
        <w:t xml:space="preserve"> 0,7     </w:t>
      </w:r>
      <w:r w:rsidRPr="009040F7">
        <w:rPr>
          <w:color w:val="000000"/>
          <w:position w:val="-24"/>
          <w:sz w:val="24"/>
          <w:szCs w:val="24"/>
        </w:rPr>
        <w:object w:dxaOrig="1980" w:dyaOrig="660">
          <v:shape id="_x0000_i1028" type="#_x0000_t75" style="width:99pt;height:33pt" o:ole="">
            <v:imagedata r:id="rId10" o:title=""/>
          </v:shape>
          <o:OLEObject Type="Embed" ProgID="Equation.3" ShapeID="_x0000_i1028" DrawAspect="Content" ObjectID="_1503781172" r:id="rId11"/>
        </w:object>
      </w:r>
      <w:r w:rsidRPr="009040F7">
        <w:rPr>
          <w:color w:val="000000"/>
          <w:sz w:val="24"/>
          <w:szCs w:val="24"/>
        </w:rPr>
        <w:t xml:space="preserve">                                   (8)</w:t>
      </w:r>
    </w:p>
    <w:p w:rsidR="009040F7" w:rsidRPr="009040F7" w:rsidRDefault="009040F7" w:rsidP="009040F7">
      <w:pPr>
        <w:ind w:left="1418" w:right="-1333"/>
        <w:jc w:val="both"/>
        <w:rPr>
          <w:b/>
          <w:color w:val="000000"/>
          <w:sz w:val="24"/>
          <w:szCs w:val="24"/>
        </w:rPr>
      </w:pPr>
    </w:p>
    <w:p w:rsidR="009040F7" w:rsidRPr="009040F7" w:rsidRDefault="009040F7" w:rsidP="009040F7">
      <w:pPr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где, </w:t>
      </w:r>
      <w:r w:rsidRPr="009040F7">
        <w:rPr>
          <w:i/>
          <w:color w:val="000000"/>
          <w:sz w:val="24"/>
          <w:szCs w:val="24"/>
        </w:rPr>
        <w:sym w:font="Symbol" w:char="F077"/>
      </w:r>
      <w:proofErr w:type="spellStart"/>
      <w:proofErr w:type="gramStart"/>
      <w:r w:rsidRPr="009040F7">
        <w:rPr>
          <w:i/>
          <w:color w:val="000000"/>
          <w:sz w:val="24"/>
          <w:szCs w:val="24"/>
          <w:vertAlign w:val="subscript"/>
        </w:rPr>
        <w:t>св</w:t>
      </w:r>
      <w:proofErr w:type="spellEnd"/>
      <w:proofErr w:type="gramEnd"/>
      <w:r w:rsidRPr="009040F7">
        <w:rPr>
          <w:color w:val="000000"/>
          <w:sz w:val="24"/>
          <w:szCs w:val="24"/>
        </w:rPr>
        <w:t xml:space="preserve"> – скорость свободного осаждения наименьших шарообразных частиц, определяемая по формуле (4.4) или (4.5); </w:t>
      </w:r>
      <w:r w:rsidRPr="009040F7">
        <w:rPr>
          <w:i/>
          <w:color w:val="000000"/>
          <w:sz w:val="24"/>
          <w:szCs w:val="24"/>
        </w:rPr>
        <w:t>ε</w:t>
      </w:r>
      <w:r w:rsidRPr="009040F7">
        <w:rPr>
          <w:color w:val="000000"/>
          <w:sz w:val="24"/>
          <w:szCs w:val="24"/>
        </w:rPr>
        <w:t>– объемная доля жидкости в суспензии.</w:t>
      </w:r>
    </w:p>
    <w:p w:rsidR="009040F7" w:rsidRPr="009040F7" w:rsidRDefault="009040F7" w:rsidP="009040F7">
      <w:pPr>
        <w:ind w:left="1418" w:right="-1333" w:hanging="567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Величину </w:t>
      </w:r>
      <w:r w:rsidRPr="009040F7">
        <w:rPr>
          <w:i/>
          <w:color w:val="000000"/>
          <w:sz w:val="24"/>
          <w:szCs w:val="24"/>
        </w:rPr>
        <w:t xml:space="preserve">ε </w:t>
      </w:r>
      <w:r w:rsidRPr="009040F7">
        <w:rPr>
          <w:color w:val="000000"/>
          <w:sz w:val="24"/>
          <w:szCs w:val="24"/>
        </w:rPr>
        <w:t>определяют из выражения</w:t>
      </w:r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right="-1333"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position w:val="-30"/>
          <w:sz w:val="24"/>
          <w:szCs w:val="24"/>
        </w:rPr>
        <w:object w:dxaOrig="1520" w:dyaOrig="720">
          <v:shape id="_x0000_i1029" type="#_x0000_t75" style="width:75.75pt;height:36pt" o:ole="">
            <v:imagedata r:id="rId12" o:title=""/>
          </v:shape>
          <o:OLEObject Type="Embed" ProgID="Equation.3" ShapeID="_x0000_i1029" DrawAspect="Content" ObjectID="_1503781173" r:id="rId13"/>
        </w:object>
      </w:r>
      <w:r w:rsidRPr="009040F7">
        <w:rPr>
          <w:color w:val="000000"/>
          <w:sz w:val="24"/>
          <w:szCs w:val="24"/>
        </w:rPr>
        <w:t xml:space="preserve">                                                     (9)</w:t>
      </w:r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1418" w:right="-1333" w:hanging="1418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где,  </w:t>
      </w:r>
      <w:r w:rsidRPr="009040F7">
        <w:rPr>
          <w:i/>
          <w:color w:val="000000"/>
          <w:sz w:val="24"/>
          <w:szCs w:val="24"/>
          <w:lang w:val="en-US"/>
        </w:rPr>
        <w:t>X</w:t>
      </w:r>
      <w:r w:rsidRPr="009040F7">
        <w:rPr>
          <w:color w:val="000000"/>
          <w:sz w:val="24"/>
          <w:szCs w:val="24"/>
        </w:rPr>
        <w:t xml:space="preserve">– массовая доля твердой фазы в суспензии; </w:t>
      </w:r>
      <w:r w:rsidRPr="009040F7">
        <w:rPr>
          <w:i/>
          <w:color w:val="000000"/>
          <w:sz w:val="24"/>
          <w:szCs w:val="24"/>
        </w:rPr>
        <w:sym w:font="Symbol" w:char="F072"/>
      </w:r>
      <w:proofErr w:type="spellStart"/>
      <w:r w:rsidRPr="009040F7">
        <w:rPr>
          <w:i/>
          <w:color w:val="000000"/>
          <w:sz w:val="24"/>
          <w:szCs w:val="24"/>
          <w:vertAlign w:val="subscript"/>
        </w:rPr>
        <w:t>сус</w:t>
      </w:r>
      <w:proofErr w:type="spellEnd"/>
      <w:r w:rsidRPr="009040F7">
        <w:rPr>
          <w:color w:val="000000"/>
          <w:sz w:val="24"/>
          <w:szCs w:val="24"/>
        </w:rPr>
        <w:t xml:space="preserve"> – плотность суспензии, </w:t>
      </w:r>
      <w:proofErr w:type="gramStart"/>
      <w:r w:rsidRPr="009040F7">
        <w:rPr>
          <w:color w:val="000000"/>
          <w:sz w:val="24"/>
          <w:szCs w:val="24"/>
        </w:rPr>
        <w:t>кг</w:t>
      </w:r>
      <w:proofErr w:type="gramEnd"/>
      <w:r w:rsidRPr="009040F7">
        <w:rPr>
          <w:color w:val="000000"/>
          <w:sz w:val="24"/>
          <w:szCs w:val="24"/>
        </w:rPr>
        <w:t>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>.</w:t>
      </w:r>
    </w:p>
    <w:p w:rsidR="009040F7" w:rsidRPr="009040F7" w:rsidRDefault="009040F7" w:rsidP="009040F7">
      <w:pPr>
        <w:ind w:left="1418" w:right="-1333" w:hanging="567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1418" w:right="-1333" w:hanging="567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Плотность суспензии  </w:t>
      </w:r>
      <w:proofErr w:type="spellStart"/>
      <w:r w:rsidRPr="009040F7">
        <w:rPr>
          <w:color w:val="000000"/>
          <w:sz w:val="24"/>
          <w:szCs w:val="24"/>
        </w:rPr>
        <w:t>расчит</w:t>
      </w:r>
      <w:proofErr w:type="spellEnd"/>
      <w:r w:rsidRPr="009040F7">
        <w:rPr>
          <w:color w:val="000000"/>
          <w:sz w:val="24"/>
          <w:szCs w:val="24"/>
          <w:lang w:val="kk-KZ"/>
        </w:rPr>
        <w:t>ывается</w:t>
      </w:r>
      <w:r w:rsidRPr="009040F7">
        <w:rPr>
          <w:color w:val="000000"/>
          <w:sz w:val="24"/>
          <w:szCs w:val="24"/>
        </w:rPr>
        <w:t xml:space="preserve"> по формуле:</w:t>
      </w:r>
    </w:p>
    <w:p w:rsidR="009040F7" w:rsidRPr="009040F7" w:rsidRDefault="009040F7" w:rsidP="009040F7">
      <w:pPr>
        <w:ind w:left="1418" w:right="-1333" w:hanging="567"/>
        <w:jc w:val="both"/>
        <w:rPr>
          <w:color w:val="000000"/>
          <w:sz w:val="24"/>
          <w:szCs w:val="24"/>
        </w:rPr>
      </w:pPr>
      <w:r w:rsidRPr="009040F7">
        <w:rPr>
          <w:color w:val="000000"/>
          <w:position w:val="-62"/>
          <w:sz w:val="24"/>
          <w:szCs w:val="24"/>
        </w:rPr>
        <w:object w:dxaOrig="1920" w:dyaOrig="999">
          <v:shape id="_x0000_i1030" type="#_x0000_t75" style="width:96pt;height:50.25pt" o:ole="">
            <v:imagedata r:id="rId14" o:title=""/>
          </v:shape>
          <o:OLEObject Type="Embed" ProgID="Equation.3" ShapeID="_x0000_i1030" DrawAspect="Content" ObjectID="_1503781174" r:id="rId15"/>
        </w:object>
      </w:r>
      <w:r w:rsidRPr="009040F7">
        <w:rPr>
          <w:color w:val="000000"/>
          <w:sz w:val="24"/>
          <w:szCs w:val="24"/>
        </w:rPr>
        <w:t xml:space="preserve">                  (10</w:t>
      </w:r>
      <w:proofErr w:type="gramStart"/>
      <w:r w:rsidRPr="009040F7">
        <w:rPr>
          <w:color w:val="000000"/>
          <w:sz w:val="24"/>
          <w:szCs w:val="24"/>
        </w:rPr>
        <w:t xml:space="preserve"> )</w:t>
      </w:r>
      <w:proofErr w:type="gramEnd"/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1418" w:right="-1333"/>
        <w:jc w:val="both"/>
        <w:rPr>
          <w:b/>
          <w:color w:val="000000"/>
          <w:sz w:val="24"/>
          <w:szCs w:val="24"/>
        </w:rPr>
      </w:pPr>
      <w:r w:rsidRPr="009040F7">
        <w:rPr>
          <w:b/>
          <w:color w:val="000000"/>
          <w:sz w:val="24"/>
          <w:szCs w:val="24"/>
        </w:rPr>
        <w:t xml:space="preserve"> 4.2 Пример расчета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Рассчитать время осаждения частиц в разбавленной суспензии в резервуаре глубиной </w:t>
      </w:r>
      <w:r w:rsidRPr="009040F7">
        <w:rPr>
          <w:i/>
          <w:color w:val="000000"/>
          <w:sz w:val="24"/>
          <w:szCs w:val="24"/>
          <w:lang w:val="en-US"/>
        </w:rPr>
        <w:t>h</w:t>
      </w:r>
      <w:r w:rsidRPr="009040F7">
        <w:rPr>
          <w:color w:val="000000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3 м"/>
        </w:smartTagPr>
        <w:r w:rsidRPr="009040F7">
          <w:rPr>
            <w:color w:val="000000"/>
            <w:sz w:val="24"/>
            <w:szCs w:val="24"/>
          </w:rPr>
          <w:t>3 м</w:t>
        </w:r>
      </w:smartTag>
      <w:r w:rsidRPr="009040F7">
        <w:rPr>
          <w:color w:val="000000"/>
          <w:sz w:val="24"/>
          <w:szCs w:val="24"/>
        </w:rPr>
        <w:t xml:space="preserve">. Минимальный диаметр частиц 3 мкм, плотность материала частиц </w:t>
      </w:r>
      <w:r w:rsidRPr="009040F7">
        <w:rPr>
          <w:i/>
          <w:color w:val="000000"/>
          <w:sz w:val="24"/>
          <w:szCs w:val="24"/>
        </w:rPr>
        <w:t>ρ</w:t>
      </w:r>
      <w:r w:rsidRPr="009040F7">
        <w:rPr>
          <w:i/>
          <w:color w:val="000000"/>
          <w:sz w:val="24"/>
          <w:szCs w:val="24"/>
          <w:vertAlign w:val="subscript"/>
        </w:rPr>
        <w:t>тв</w:t>
      </w:r>
      <w:r w:rsidRPr="009040F7">
        <w:rPr>
          <w:color w:val="000000"/>
          <w:sz w:val="24"/>
          <w:szCs w:val="24"/>
        </w:rPr>
        <w:t>=2500 кг/м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>; ρ</w:t>
      </w:r>
      <w:r w:rsidRPr="009040F7">
        <w:rPr>
          <w:color w:val="000000"/>
          <w:sz w:val="24"/>
          <w:szCs w:val="24"/>
          <w:vertAlign w:val="subscript"/>
        </w:rPr>
        <w:t>ж</w:t>
      </w:r>
      <w:r w:rsidRPr="009040F7">
        <w:rPr>
          <w:color w:val="000000"/>
          <w:sz w:val="24"/>
          <w:szCs w:val="24"/>
        </w:rPr>
        <w:t>=1000 кг/м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 xml:space="preserve">; динамический коэффициент вязкости жидкости </w:t>
      </w:r>
      <w:r w:rsidRPr="009040F7">
        <w:rPr>
          <w:i/>
          <w:color w:val="000000"/>
          <w:sz w:val="24"/>
          <w:szCs w:val="24"/>
        </w:rPr>
        <w:t>μ</w:t>
      </w:r>
      <w:r w:rsidRPr="009040F7">
        <w:rPr>
          <w:color w:val="000000"/>
          <w:sz w:val="24"/>
          <w:szCs w:val="24"/>
        </w:rPr>
        <w:t xml:space="preserve"> = 1,002 ∙ 10</w:t>
      </w:r>
      <w:r w:rsidRPr="009040F7">
        <w:rPr>
          <w:color w:val="000000"/>
          <w:sz w:val="24"/>
          <w:szCs w:val="24"/>
          <w:vertAlign w:val="superscript"/>
        </w:rPr>
        <w:t>-3</w:t>
      </w:r>
      <w:r w:rsidRPr="009040F7">
        <w:rPr>
          <w:color w:val="000000"/>
          <w:sz w:val="24"/>
          <w:szCs w:val="24"/>
        </w:rPr>
        <w:t>Н∙с/м</w:t>
      </w:r>
      <w:proofErr w:type="gramStart"/>
      <w:r w:rsidRPr="009040F7">
        <w:rPr>
          <w:color w:val="000000"/>
          <w:sz w:val="24"/>
          <w:szCs w:val="24"/>
          <w:vertAlign w:val="superscript"/>
        </w:rPr>
        <w:t>2</w:t>
      </w:r>
      <w:proofErr w:type="gramEnd"/>
      <w:r w:rsidRPr="009040F7">
        <w:rPr>
          <w:color w:val="000000"/>
          <w:sz w:val="24"/>
          <w:szCs w:val="24"/>
        </w:rPr>
        <w:t>.</w:t>
      </w:r>
    </w:p>
    <w:p w:rsidR="009040F7" w:rsidRPr="009040F7" w:rsidRDefault="009040F7" w:rsidP="009040F7">
      <w:pPr>
        <w:ind w:firstLine="851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firstLine="851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>Решение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lastRenderedPageBreak/>
        <w:t>1) По формуле (5) определим скорость свободного осаждения  твердых частиц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  <w:lang w:val="en-US"/>
        </w:rPr>
      </w:pPr>
      <w:r w:rsidRPr="009040F7">
        <w:rPr>
          <w:color w:val="000000"/>
          <w:position w:val="-28"/>
          <w:sz w:val="24"/>
          <w:szCs w:val="24"/>
        </w:rPr>
        <w:object w:dxaOrig="7400" w:dyaOrig="700">
          <v:shape id="_x0000_i1031" type="#_x0000_t75" style="width:370.5pt;height:35.25pt" o:ole="">
            <v:imagedata r:id="rId16" o:title=""/>
          </v:shape>
          <o:OLEObject Type="Embed" ProgID="Equation.3" ShapeID="_x0000_i1031" DrawAspect="Content" ObjectID="_1503781175" r:id="rId17"/>
        </w:objec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  <w:lang w:val="en-US"/>
        </w:rPr>
      </w:pP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>2) Время осаждения частиц составит: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i/>
          <w:color w:val="000000"/>
          <w:sz w:val="24"/>
          <w:szCs w:val="24"/>
          <w:lang w:val="en-US"/>
        </w:rPr>
        <w:t>T</w:t>
      </w:r>
      <w:r w:rsidRPr="009040F7">
        <w:rPr>
          <w:i/>
          <w:color w:val="000000"/>
          <w:sz w:val="24"/>
          <w:szCs w:val="24"/>
        </w:rPr>
        <w:t xml:space="preserve"> = </w:t>
      </w:r>
      <w:r w:rsidRPr="009040F7">
        <w:rPr>
          <w:i/>
          <w:color w:val="000000"/>
          <w:sz w:val="24"/>
          <w:szCs w:val="24"/>
          <w:lang w:val="en-US"/>
        </w:rPr>
        <w:t>h</w:t>
      </w:r>
      <w:r w:rsidRPr="009040F7">
        <w:rPr>
          <w:color w:val="000000"/>
          <w:sz w:val="24"/>
          <w:szCs w:val="24"/>
        </w:rPr>
        <w:t xml:space="preserve"> / </w:t>
      </w:r>
      <w:r w:rsidRPr="009040F7">
        <w:rPr>
          <w:i/>
          <w:color w:val="000000"/>
          <w:sz w:val="24"/>
          <w:szCs w:val="24"/>
        </w:rPr>
        <w:sym w:font="Symbol" w:char="F077"/>
      </w:r>
      <w:proofErr w:type="spellStart"/>
      <w:r w:rsidRPr="009040F7">
        <w:rPr>
          <w:i/>
          <w:color w:val="000000"/>
          <w:sz w:val="24"/>
          <w:szCs w:val="24"/>
          <w:vertAlign w:val="subscript"/>
        </w:rPr>
        <w:t>св</w:t>
      </w:r>
      <w:r w:rsidRPr="009040F7">
        <w:rPr>
          <w:i/>
          <w:color w:val="000000"/>
          <w:sz w:val="24"/>
          <w:szCs w:val="24"/>
        </w:rPr>
        <w:t>=</w:t>
      </w:r>
      <w:proofErr w:type="spellEnd"/>
      <w:r w:rsidRPr="009040F7">
        <w:rPr>
          <w:color w:val="000000"/>
          <w:sz w:val="24"/>
          <w:szCs w:val="24"/>
        </w:rPr>
        <w:t xml:space="preserve"> 3 / 0</w:t>
      </w:r>
      <w:proofErr w:type="gramStart"/>
      <w:r w:rsidRPr="009040F7">
        <w:rPr>
          <w:color w:val="000000"/>
          <w:sz w:val="24"/>
          <w:szCs w:val="24"/>
        </w:rPr>
        <w:t>,0000073</w:t>
      </w:r>
      <w:proofErr w:type="gramEnd"/>
      <w:r w:rsidRPr="009040F7">
        <w:rPr>
          <w:color w:val="000000"/>
          <w:sz w:val="24"/>
          <w:szCs w:val="24"/>
        </w:rPr>
        <w:t xml:space="preserve"> = 410958 с или 114 час.</w:t>
      </w:r>
    </w:p>
    <w:p w:rsidR="009040F7" w:rsidRPr="009040F7" w:rsidRDefault="009040F7" w:rsidP="009040F7">
      <w:pPr>
        <w:ind w:left="1418" w:right="-1333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left="1418" w:right="-1333"/>
        <w:rPr>
          <w:b/>
          <w:color w:val="000000"/>
          <w:sz w:val="24"/>
          <w:szCs w:val="24"/>
        </w:rPr>
      </w:pPr>
    </w:p>
    <w:p w:rsidR="009040F7" w:rsidRPr="009040F7" w:rsidRDefault="009040F7" w:rsidP="009040F7">
      <w:pPr>
        <w:ind w:right="-1333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 Задание</w:t>
      </w:r>
    </w:p>
    <w:p w:rsidR="009040F7" w:rsidRPr="009040F7" w:rsidRDefault="009040F7" w:rsidP="009040F7">
      <w:pPr>
        <w:ind w:left="1418" w:right="-1333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 xml:space="preserve">Рассчитать время осаждения частиц в разбавленной суспензии в резервуаре глубиной </w:t>
      </w:r>
      <w:r w:rsidRPr="009040F7">
        <w:rPr>
          <w:i/>
          <w:color w:val="000000"/>
          <w:sz w:val="24"/>
          <w:szCs w:val="24"/>
          <w:lang w:val="en-US"/>
        </w:rPr>
        <w:t>h</w:t>
      </w:r>
      <w:r w:rsidRPr="009040F7">
        <w:rPr>
          <w:color w:val="000000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3 м"/>
        </w:smartTagPr>
        <w:r w:rsidRPr="009040F7">
          <w:rPr>
            <w:color w:val="000000"/>
            <w:sz w:val="24"/>
            <w:szCs w:val="24"/>
          </w:rPr>
          <w:t>3 м</w:t>
        </w:r>
      </w:smartTag>
      <w:r w:rsidRPr="009040F7">
        <w:rPr>
          <w:color w:val="000000"/>
          <w:sz w:val="24"/>
          <w:szCs w:val="24"/>
        </w:rPr>
        <w:t xml:space="preserve">. Минимальный диаметр частиц </w:t>
      </w:r>
      <w:r w:rsidRPr="009040F7">
        <w:rPr>
          <w:i/>
          <w:color w:val="000000"/>
          <w:sz w:val="24"/>
          <w:szCs w:val="24"/>
          <w:lang w:val="en-US"/>
        </w:rPr>
        <w:t>d</w:t>
      </w:r>
      <w:r w:rsidRPr="009040F7">
        <w:rPr>
          <w:i/>
          <w:color w:val="000000"/>
          <w:sz w:val="24"/>
          <w:szCs w:val="24"/>
        </w:rPr>
        <w:t>,</w:t>
      </w:r>
      <w:r w:rsidRPr="009040F7">
        <w:rPr>
          <w:color w:val="000000"/>
          <w:sz w:val="24"/>
          <w:szCs w:val="24"/>
        </w:rPr>
        <w:t xml:space="preserve"> мкм, плотность материала частиц </w:t>
      </w:r>
      <w:r w:rsidRPr="009040F7">
        <w:rPr>
          <w:i/>
          <w:color w:val="000000"/>
          <w:sz w:val="24"/>
          <w:szCs w:val="24"/>
        </w:rPr>
        <w:t>ρ</w:t>
      </w:r>
      <w:r w:rsidRPr="009040F7">
        <w:rPr>
          <w:i/>
          <w:color w:val="000000"/>
          <w:sz w:val="24"/>
          <w:szCs w:val="24"/>
          <w:vertAlign w:val="subscript"/>
        </w:rPr>
        <w:t>тв</w:t>
      </w:r>
      <w:r w:rsidRPr="009040F7">
        <w:rPr>
          <w:color w:val="000000"/>
          <w:sz w:val="24"/>
          <w:szCs w:val="24"/>
        </w:rPr>
        <w:t>, кг/м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>; плотность жидкости ρ</w:t>
      </w:r>
      <w:r w:rsidRPr="009040F7">
        <w:rPr>
          <w:color w:val="000000"/>
          <w:sz w:val="24"/>
          <w:szCs w:val="24"/>
          <w:vertAlign w:val="subscript"/>
        </w:rPr>
        <w:t xml:space="preserve">ж, </w:t>
      </w:r>
      <w:r w:rsidRPr="009040F7">
        <w:rPr>
          <w:color w:val="000000"/>
          <w:sz w:val="24"/>
          <w:szCs w:val="24"/>
        </w:rPr>
        <w:t>кг/м</w:t>
      </w:r>
      <w:r w:rsidRPr="009040F7">
        <w:rPr>
          <w:color w:val="000000"/>
          <w:sz w:val="24"/>
          <w:szCs w:val="24"/>
          <w:vertAlign w:val="superscript"/>
        </w:rPr>
        <w:t>3</w:t>
      </w:r>
      <w:r w:rsidRPr="009040F7">
        <w:rPr>
          <w:color w:val="000000"/>
          <w:sz w:val="24"/>
          <w:szCs w:val="24"/>
        </w:rPr>
        <w:t xml:space="preserve">;  динамический коэффициент вязкости жидкости </w:t>
      </w:r>
      <w:r w:rsidRPr="009040F7">
        <w:rPr>
          <w:i/>
          <w:color w:val="000000"/>
          <w:sz w:val="24"/>
          <w:szCs w:val="24"/>
        </w:rPr>
        <w:t>μ</w:t>
      </w:r>
      <w:r w:rsidRPr="009040F7">
        <w:rPr>
          <w:color w:val="000000"/>
          <w:sz w:val="24"/>
          <w:szCs w:val="24"/>
        </w:rPr>
        <w:t xml:space="preserve"> = 1,002 ∙ 10</w:t>
      </w:r>
      <w:r w:rsidRPr="009040F7">
        <w:rPr>
          <w:color w:val="000000"/>
          <w:sz w:val="24"/>
          <w:szCs w:val="24"/>
          <w:vertAlign w:val="superscript"/>
        </w:rPr>
        <w:t>-3</w:t>
      </w:r>
      <w:r w:rsidRPr="009040F7">
        <w:rPr>
          <w:color w:val="000000"/>
          <w:sz w:val="24"/>
          <w:szCs w:val="24"/>
        </w:rPr>
        <w:t>Н∙с/м</w:t>
      </w:r>
      <w:proofErr w:type="gramStart"/>
      <w:r w:rsidRPr="009040F7">
        <w:rPr>
          <w:color w:val="000000"/>
          <w:sz w:val="24"/>
          <w:szCs w:val="24"/>
          <w:vertAlign w:val="superscript"/>
        </w:rPr>
        <w:t>2</w:t>
      </w:r>
      <w:proofErr w:type="gramEnd"/>
      <w:r w:rsidRPr="009040F7">
        <w:rPr>
          <w:color w:val="000000"/>
          <w:sz w:val="24"/>
          <w:szCs w:val="24"/>
        </w:rPr>
        <w:t>. Данные для варианта  расчета определены таблицей 3. Вариант выбирается по последней цифре номера зачетной книжки.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  <w:r w:rsidRPr="009040F7">
        <w:rPr>
          <w:color w:val="000000"/>
          <w:sz w:val="24"/>
          <w:szCs w:val="24"/>
        </w:rPr>
        <w:t>Таблица 3 - Варианты заданий</w:t>
      </w:r>
    </w:p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42"/>
        <w:gridCol w:w="1972"/>
        <w:gridCol w:w="2041"/>
        <w:gridCol w:w="2041"/>
        <w:gridCol w:w="2041"/>
      </w:tblGrid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№ варианта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 xml:space="preserve">Минимальный диаметр осаждаемых частиц, </w:t>
            </w:r>
            <w:r w:rsidRPr="009040F7">
              <w:rPr>
                <w:i/>
                <w:color w:val="000000"/>
                <w:sz w:val="24"/>
                <w:szCs w:val="24"/>
                <w:lang w:val="en-US"/>
              </w:rPr>
              <w:t>d</w:t>
            </w:r>
            <w:r w:rsidRPr="009040F7">
              <w:rPr>
                <w:color w:val="000000"/>
                <w:sz w:val="24"/>
                <w:szCs w:val="24"/>
              </w:rPr>
              <w:t>, мкм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Плотность материала частиц,</w:t>
            </w:r>
          </w:p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i/>
                <w:color w:val="000000"/>
                <w:sz w:val="24"/>
                <w:szCs w:val="24"/>
              </w:rPr>
              <w:t>ρ</w:t>
            </w:r>
            <w:r w:rsidRPr="009040F7">
              <w:rPr>
                <w:i/>
                <w:color w:val="000000"/>
                <w:sz w:val="24"/>
                <w:szCs w:val="24"/>
                <w:vertAlign w:val="subscript"/>
              </w:rPr>
              <w:t>тв,</w:t>
            </w:r>
            <w:r w:rsidRPr="009040F7">
              <w:rPr>
                <w:color w:val="000000"/>
                <w:sz w:val="24"/>
                <w:szCs w:val="24"/>
              </w:rPr>
              <w:t xml:space="preserve"> кг/м</w:t>
            </w:r>
            <w:r w:rsidRPr="009040F7">
              <w:rPr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Плотность жидкости,</w:t>
            </w:r>
          </w:p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ρ</w:t>
            </w:r>
            <w:r w:rsidRPr="009040F7">
              <w:rPr>
                <w:color w:val="000000"/>
                <w:sz w:val="24"/>
                <w:szCs w:val="24"/>
                <w:vertAlign w:val="subscript"/>
              </w:rPr>
              <w:t>ж</w:t>
            </w:r>
            <w:proofErr w:type="gramStart"/>
            <w:r w:rsidRPr="009040F7">
              <w:rPr>
                <w:color w:val="000000"/>
                <w:sz w:val="24"/>
                <w:szCs w:val="24"/>
                <w:vertAlign w:val="subscript"/>
              </w:rPr>
              <w:t>,</w:t>
            </w:r>
            <w:r w:rsidRPr="009040F7">
              <w:rPr>
                <w:color w:val="000000"/>
                <w:sz w:val="24"/>
                <w:szCs w:val="24"/>
              </w:rPr>
              <w:t>к</w:t>
            </w:r>
            <w:proofErr w:type="gramEnd"/>
            <w:r w:rsidRPr="009040F7">
              <w:rPr>
                <w:color w:val="000000"/>
                <w:sz w:val="24"/>
                <w:szCs w:val="24"/>
              </w:rPr>
              <w:t>г/м</w:t>
            </w:r>
            <w:r w:rsidRPr="009040F7">
              <w:rPr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 xml:space="preserve">Объемная доля жидкости в суспензии, </w:t>
            </w:r>
            <w:r w:rsidRPr="009040F7">
              <w:rPr>
                <w:i/>
                <w:color w:val="000000"/>
                <w:sz w:val="24"/>
                <w:szCs w:val="24"/>
              </w:rPr>
              <w:t>ε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2,4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1,0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0.5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2,3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1,1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0,6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2,2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1,2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0,7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2,1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1,3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0,8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2,0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1,4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0,9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1,9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1,0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1,8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1,1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1,1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1,7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1,2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1,2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1,6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1,3</w:t>
            </w:r>
          </w:p>
        </w:tc>
      </w:tr>
      <w:tr w:rsidR="009040F7" w:rsidRPr="009040F7" w:rsidTr="00846052">
        <w:tc>
          <w:tcPr>
            <w:tcW w:w="134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972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1,5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1,4</w:t>
            </w:r>
          </w:p>
        </w:tc>
        <w:tc>
          <w:tcPr>
            <w:tcW w:w="2041" w:type="dxa"/>
            <w:shd w:val="clear" w:color="auto" w:fill="auto"/>
          </w:tcPr>
          <w:p w:rsidR="009040F7" w:rsidRPr="009040F7" w:rsidRDefault="009040F7" w:rsidP="00846052">
            <w:pPr>
              <w:jc w:val="center"/>
              <w:rPr>
                <w:color w:val="000000"/>
                <w:sz w:val="24"/>
                <w:szCs w:val="24"/>
              </w:rPr>
            </w:pPr>
            <w:r w:rsidRPr="009040F7">
              <w:rPr>
                <w:color w:val="000000"/>
                <w:sz w:val="24"/>
                <w:szCs w:val="24"/>
              </w:rPr>
              <w:t>1.4</w:t>
            </w:r>
          </w:p>
        </w:tc>
      </w:tr>
    </w:tbl>
    <w:p w:rsidR="009040F7" w:rsidRPr="009040F7" w:rsidRDefault="009040F7" w:rsidP="009040F7">
      <w:pPr>
        <w:ind w:firstLine="851"/>
        <w:jc w:val="both"/>
        <w:rPr>
          <w:color w:val="000000"/>
          <w:sz w:val="24"/>
          <w:szCs w:val="24"/>
        </w:rPr>
      </w:pPr>
    </w:p>
    <w:p w:rsidR="009040F7" w:rsidRPr="009040F7" w:rsidRDefault="009040F7" w:rsidP="009040F7">
      <w:pPr>
        <w:rPr>
          <w:color w:val="000000"/>
          <w:sz w:val="24"/>
          <w:szCs w:val="24"/>
        </w:rPr>
      </w:pPr>
    </w:p>
    <w:p w:rsidR="00936075" w:rsidRPr="009040F7" w:rsidRDefault="00936075">
      <w:pPr>
        <w:rPr>
          <w:sz w:val="24"/>
          <w:szCs w:val="24"/>
        </w:rPr>
      </w:pPr>
    </w:p>
    <w:sectPr w:rsidR="00936075" w:rsidRPr="009040F7" w:rsidSect="00936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9040F7"/>
    <w:rsid w:val="00107F43"/>
    <w:rsid w:val="009040F7"/>
    <w:rsid w:val="00936075"/>
    <w:rsid w:val="00E86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0F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832</Words>
  <Characters>4747</Characters>
  <Application>Microsoft Office Word</Application>
  <DocSecurity>0</DocSecurity>
  <Lines>39</Lines>
  <Paragraphs>11</Paragraphs>
  <ScaleCrop>false</ScaleCrop>
  <Company/>
  <LinksUpToDate>false</LinksUpToDate>
  <CharactersWithSpaces>5568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3</cp:revision>
  <dcterms:created xsi:type="dcterms:W3CDTF">2015-09-14T16:26:00Z</dcterms:created>
  <dcterms:modified xsi:type="dcterms:W3CDTF">2015-09-14T18:13:00Z</dcterms:modified>
</cp:coreProperties>
</file>